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9180"/>
      </w:tblGrid>
      <w:tr w:rsidR="00682D7A" w:rsidTr="0005453B">
        <w:trPr>
          <w:trHeight w:val="3828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70" w:tblpY="-193"/>
              <w:tblOverlap w:val="never"/>
              <w:tblW w:w="9030" w:type="dxa"/>
              <w:tblLayout w:type="fixed"/>
              <w:tblLook w:val="0000"/>
            </w:tblPr>
            <w:tblGrid>
              <w:gridCol w:w="3686"/>
              <w:gridCol w:w="5344"/>
            </w:tblGrid>
            <w:tr w:rsidR="004B1F51" w:rsidTr="0005453B">
              <w:trPr>
                <w:trHeight w:val="4316"/>
              </w:trPr>
              <w:tc>
                <w:tcPr>
                  <w:tcW w:w="3686" w:type="dxa"/>
                </w:tcPr>
                <w:p w:rsidR="004B1F51" w:rsidRPr="004B1F51" w:rsidRDefault="004B1F51" w:rsidP="0005453B">
                  <w:pPr>
                    <w:pStyle w:val="2"/>
                    <w:tabs>
                      <w:tab w:val="left" w:pos="4145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" cy="685800"/>
                        <wp:effectExtent l="19050" t="0" r="9525" b="0"/>
                        <wp:docPr id="2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1F51" w:rsidRPr="004B1F51" w:rsidRDefault="004B1F51" w:rsidP="0005453B">
                  <w:pPr>
                    <w:pStyle w:val="2"/>
                    <w:tabs>
                      <w:tab w:val="left" w:pos="4145"/>
                    </w:tabs>
                    <w:jc w:val="center"/>
                    <w:rPr>
                      <w:rFonts w:ascii="Times New Roman" w:hAnsi="Times New Roman"/>
                      <w:i w:val="0"/>
                      <w:szCs w:val="24"/>
                    </w:rPr>
                  </w:pPr>
                  <w:r w:rsidRPr="004B1F51">
                    <w:rPr>
                      <w:rFonts w:ascii="Times New Roman" w:hAnsi="Times New Roman"/>
                      <w:i w:val="0"/>
                      <w:szCs w:val="24"/>
                    </w:rPr>
                    <w:t>Администрация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Муниципального образования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Лабазинский сельсовет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Курманаевского района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Оренбургской области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  <w:bCs/>
                    </w:rPr>
                  </w:pPr>
                  <w:r w:rsidRPr="004B1F51">
                    <w:rPr>
                      <w:b/>
                      <w:bCs/>
                    </w:rPr>
                    <w:t>ПОСТАНОВЛЕНИЕ</w:t>
                  </w:r>
                </w:p>
                <w:p w:rsidR="004B1F51" w:rsidRPr="004B1F51" w:rsidRDefault="004B1F51" w:rsidP="0005453B">
                  <w:pPr>
                    <w:tabs>
                      <w:tab w:val="left" w:pos="4145"/>
                    </w:tabs>
                    <w:jc w:val="center"/>
                    <w:rPr>
                      <w:b/>
                    </w:rPr>
                  </w:pPr>
                </w:p>
                <w:p w:rsidR="004B1F51" w:rsidRPr="0005453B" w:rsidRDefault="009063C8" w:rsidP="0005453B">
                  <w:pPr>
                    <w:tabs>
                      <w:tab w:val="left" w:pos="4145"/>
                    </w:tabs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06.10</w:t>
                  </w:r>
                  <w:r w:rsidR="00EA792A">
                    <w:rPr>
                      <w:u w:val="single"/>
                    </w:rPr>
                    <w:t>.2014</w:t>
                  </w:r>
                  <w:r>
                    <w:rPr>
                      <w:u w:val="single"/>
                    </w:rPr>
                    <w:t xml:space="preserve"> № 51</w:t>
                  </w:r>
                  <w:r w:rsidR="004B1F51" w:rsidRPr="0005453B">
                    <w:rPr>
                      <w:u w:val="single"/>
                    </w:rPr>
                    <w:t>-п</w:t>
                  </w:r>
                </w:p>
                <w:p w:rsidR="004B1F51" w:rsidRDefault="004B1F51" w:rsidP="004B1F51">
                  <w:pPr>
                    <w:ind w:left="150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5344" w:type="dxa"/>
                </w:tcPr>
                <w:p w:rsidR="004B1F51" w:rsidRDefault="0005453B" w:rsidP="004B1F51">
                  <w:r>
                    <w:t xml:space="preserve">                                        </w:t>
                  </w:r>
                  <w:r w:rsidR="000C0634">
                    <w:t xml:space="preserve">                          </w:t>
                  </w:r>
                </w:p>
                <w:p w:rsidR="0005453B" w:rsidRDefault="0005453B" w:rsidP="004B1F51">
                  <w:r>
                    <w:t xml:space="preserve">                                                             </w:t>
                  </w:r>
                </w:p>
                <w:p w:rsidR="004B1F51" w:rsidRDefault="004B1F51" w:rsidP="004B1F51"/>
                <w:p w:rsidR="004B1F51" w:rsidRDefault="004B1F51" w:rsidP="004B1F51"/>
                <w:p w:rsidR="004B1F51" w:rsidRDefault="004B1F51" w:rsidP="004B1F51"/>
                <w:p w:rsidR="004B1F51" w:rsidRDefault="004B1F51" w:rsidP="004B1F51"/>
              </w:tc>
            </w:tr>
          </w:tbl>
          <w:p w:rsidR="00682D7A" w:rsidRPr="000B3E72" w:rsidRDefault="00682D7A" w:rsidP="0032597F">
            <w:pPr>
              <w:tabs>
                <w:tab w:val="left" w:pos="1515"/>
              </w:tabs>
              <w:jc w:val="center"/>
            </w:pPr>
          </w:p>
        </w:tc>
      </w:tr>
    </w:tbl>
    <w:p w:rsidR="00682D7A" w:rsidRDefault="00682D7A" w:rsidP="00682D7A">
      <w:pPr>
        <w:jc w:val="both"/>
        <w:rPr>
          <w:b/>
          <w:sz w:val="28"/>
          <w:szCs w:val="28"/>
        </w:rPr>
      </w:pPr>
    </w:p>
    <w:p w:rsidR="0005453B" w:rsidRPr="0005453B" w:rsidRDefault="00682D7A" w:rsidP="00682D7A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Об оценке готовности </w:t>
      </w:r>
    </w:p>
    <w:p w:rsidR="0005453B" w:rsidRPr="0005453B" w:rsidRDefault="00682D7A" w:rsidP="00682D7A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к отопительному </w:t>
      </w:r>
    </w:p>
    <w:p w:rsidR="00682D7A" w:rsidRPr="0005453B" w:rsidRDefault="002545A2" w:rsidP="00682D7A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периоду 2014-2015</w:t>
      </w:r>
      <w:r w:rsidR="00682D7A" w:rsidRPr="0005453B">
        <w:rPr>
          <w:sz w:val="28"/>
          <w:szCs w:val="28"/>
        </w:rPr>
        <w:t xml:space="preserve"> г.г.</w:t>
      </w:r>
    </w:p>
    <w:p w:rsidR="00682D7A" w:rsidRPr="0005453B" w:rsidRDefault="00682D7A" w:rsidP="00682D7A">
      <w:pPr>
        <w:jc w:val="both"/>
        <w:rPr>
          <w:sz w:val="28"/>
          <w:szCs w:val="28"/>
        </w:rPr>
      </w:pPr>
    </w:p>
    <w:p w:rsidR="00682D7A" w:rsidRPr="0005453B" w:rsidRDefault="00682D7A" w:rsidP="00682D7A">
      <w:pPr>
        <w:jc w:val="both"/>
        <w:rPr>
          <w:sz w:val="28"/>
          <w:szCs w:val="28"/>
        </w:rPr>
      </w:pPr>
    </w:p>
    <w:p w:rsidR="00682D7A" w:rsidRPr="0005453B" w:rsidRDefault="00682D7A" w:rsidP="0005453B">
      <w:pPr>
        <w:jc w:val="both"/>
        <w:rPr>
          <w:sz w:val="28"/>
          <w:szCs w:val="28"/>
        </w:rPr>
      </w:pPr>
      <w:r w:rsidRPr="0005453B">
        <w:rPr>
          <w:sz w:val="28"/>
          <w:szCs w:val="28"/>
        </w:rPr>
        <w:t xml:space="preserve">          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</w:t>
      </w:r>
      <w:r w:rsidR="00143FDF">
        <w:rPr>
          <w:sz w:val="28"/>
          <w:szCs w:val="28"/>
        </w:rPr>
        <w:t>тельному периоду администрация муниципального образования Лабазинский сельсовет постановляет</w:t>
      </w:r>
      <w:r w:rsidRPr="0005453B">
        <w:rPr>
          <w:sz w:val="28"/>
          <w:szCs w:val="28"/>
        </w:rPr>
        <w:t xml:space="preserve">:                 </w:t>
      </w:r>
    </w:p>
    <w:p w:rsidR="00682D7A" w:rsidRPr="0005453B" w:rsidRDefault="00682D7A" w:rsidP="0005453B">
      <w:pPr>
        <w:ind w:firstLine="708"/>
        <w:jc w:val="both"/>
        <w:rPr>
          <w:sz w:val="28"/>
          <w:szCs w:val="28"/>
        </w:rPr>
      </w:pPr>
      <w:r w:rsidRPr="0005453B">
        <w:rPr>
          <w:sz w:val="28"/>
          <w:szCs w:val="28"/>
        </w:rPr>
        <w:t>1. Утвердить:</w:t>
      </w:r>
    </w:p>
    <w:p w:rsidR="00682D7A" w:rsidRPr="0005453B" w:rsidRDefault="00682D7A" w:rsidP="0005453B">
      <w:pPr>
        <w:ind w:firstLine="708"/>
        <w:jc w:val="both"/>
        <w:rPr>
          <w:sz w:val="28"/>
          <w:szCs w:val="28"/>
        </w:rPr>
      </w:pPr>
      <w:r w:rsidRPr="0005453B">
        <w:rPr>
          <w:sz w:val="28"/>
          <w:szCs w:val="28"/>
        </w:rPr>
        <w:t>-   программу проверки готовности к отопительному сезону  (приложение №1),</w:t>
      </w:r>
    </w:p>
    <w:p w:rsidR="00682D7A" w:rsidRPr="0005453B" w:rsidRDefault="00682D7A" w:rsidP="0005453B">
      <w:pPr>
        <w:ind w:firstLine="708"/>
        <w:jc w:val="both"/>
        <w:rPr>
          <w:sz w:val="28"/>
          <w:szCs w:val="28"/>
        </w:rPr>
      </w:pPr>
      <w:r w:rsidRPr="0005453B">
        <w:rPr>
          <w:sz w:val="28"/>
          <w:szCs w:val="28"/>
        </w:rPr>
        <w:t>- персональный состав комиссии по проверке теплоснабжающих и теплосетевых организаций, потребителей тепловой энергии (приложение №2).</w:t>
      </w:r>
    </w:p>
    <w:p w:rsidR="00155EF1" w:rsidRDefault="00155EF1" w:rsidP="00155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2D7A" w:rsidRPr="0005453B">
        <w:rPr>
          <w:sz w:val="28"/>
          <w:szCs w:val="28"/>
        </w:rPr>
        <w:t>. Довести настоящее постановление до руководителей:  ООО «Топка Плюс»</w:t>
      </w:r>
      <w:r>
        <w:rPr>
          <w:sz w:val="28"/>
          <w:szCs w:val="28"/>
        </w:rPr>
        <w:t>.</w:t>
      </w:r>
      <w:r w:rsidR="00682D7A" w:rsidRPr="0005453B">
        <w:rPr>
          <w:sz w:val="28"/>
          <w:szCs w:val="28"/>
        </w:rPr>
        <w:t xml:space="preserve">  </w:t>
      </w:r>
    </w:p>
    <w:p w:rsidR="00682D7A" w:rsidRDefault="00155EF1" w:rsidP="00155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2D7A" w:rsidRPr="0005453B">
        <w:rPr>
          <w:sz w:val="28"/>
          <w:szCs w:val="28"/>
        </w:rPr>
        <w:t xml:space="preserve">. </w:t>
      </w:r>
      <w:proofErr w:type="gramStart"/>
      <w:r w:rsidR="00682D7A" w:rsidRPr="0005453B">
        <w:rPr>
          <w:sz w:val="28"/>
          <w:szCs w:val="28"/>
        </w:rPr>
        <w:t>Контроль за</w:t>
      </w:r>
      <w:proofErr w:type="gramEnd"/>
      <w:r w:rsidR="00682D7A" w:rsidRPr="0005453B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постановления</w:t>
      </w:r>
      <w:r w:rsidR="00682D7A" w:rsidRPr="0005453B">
        <w:rPr>
          <w:sz w:val="28"/>
          <w:szCs w:val="28"/>
        </w:rPr>
        <w:t xml:space="preserve"> оставляю за собой.</w:t>
      </w:r>
    </w:p>
    <w:p w:rsidR="00155EF1" w:rsidRPr="0005453B" w:rsidRDefault="00155EF1" w:rsidP="00155E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453B">
        <w:rPr>
          <w:sz w:val="28"/>
          <w:szCs w:val="28"/>
        </w:rPr>
        <w:t>. Настоящее постановление вступает в силу с момента его официального обнародования.</w:t>
      </w:r>
    </w:p>
    <w:p w:rsidR="00155EF1" w:rsidRPr="0005453B" w:rsidRDefault="00155EF1" w:rsidP="00155EF1">
      <w:pPr>
        <w:ind w:firstLine="708"/>
        <w:jc w:val="both"/>
        <w:rPr>
          <w:sz w:val="28"/>
          <w:szCs w:val="28"/>
        </w:rPr>
      </w:pPr>
    </w:p>
    <w:p w:rsidR="00682D7A" w:rsidRPr="0005453B" w:rsidRDefault="00682D7A" w:rsidP="00682D7A">
      <w:pPr>
        <w:pStyle w:val="a4"/>
        <w:spacing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68"/>
        <w:gridCol w:w="3103"/>
      </w:tblGrid>
      <w:tr w:rsidR="00682D7A" w:rsidRPr="0005453B" w:rsidTr="0032597F">
        <w:tc>
          <w:tcPr>
            <w:tcW w:w="6468" w:type="dxa"/>
            <w:shd w:val="clear" w:color="auto" w:fill="auto"/>
          </w:tcPr>
          <w:p w:rsidR="00682D7A" w:rsidRPr="0005453B" w:rsidRDefault="00682D7A" w:rsidP="0032597F">
            <w:pPr>
              <w:rPr>
                <w:sz w:val="28"/>
                <w:szCs w:val="28"/>
              </w:rPr>
            </w:pPr>
            <w:r w:rsidRPr="0005453B">
              <w:rPr>
                <w:sz w:val="28"/>
                <w:szCs w:val="28"/>
              </w:rPr>
              <w:t xml:space="preserve">Глава </w:t>
            </w:r>
            <w:proofErr w:type="gramStart"/>
            <w:r w:rsidR="00155EF1">
              <w:rPr>
                <w:sz w:val="28"/>
                <w:szCs w:val="28"/>
              </w:rPr>
              <w:t>муниципального</w:t>
            </w:r>
            <w:proofErr w:type="gramEnd"/>
            <w:r w:rsidR="00155EF1">
              <w:rPr>
                <w:sz w:val="28"/>
                <w:szCs w:val="28"/>
              </w:rPr>
              <w:t xml:space="preserve"> образовании </w:t>
            </w:r>
            <w:r w:rsidR="00EA792A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103" w:type="dxa"/>
            <w:shd w:val="clear" w:color="auto" w:fill="auto"/>
          </w:tcPr>
          <w:p w:rsidR="00682D7A" w:rsidRPr="0005453B" w:rsidRDefault="00155EF1" w:rsidP="00325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063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В.А. Гражданкин</w:t>
            </w:r>
          </w:p>
          <w:p w:rsidR="00682D7A" w:rsidRPr="0005453B" w:rsidRDefault="00682D7A" w:rsidP="0032597F">
            <w:pPr>
              <w:rPr>
                <w:sz w:val="28"/>
                <w:szCs w:val="28"/>
              </w:rPr>
            </w:pPr>
          </w:p>
        </w:tc>
      </w:tr>
    </w:tbl>
    <w:p w:rsidR="00682D7A" w:rsidRPr="0005453B" w:rsidRDefault="00682D7A" w:rsidP="00682D7A">
      <w:pPr>
        <w:pStyle w:val="a4"/>
        <w:spacing w:after="0"/>
        <w:rPr>
          <w:sz w:val="28"/>
          <w:szCs w:val="28"/>
        </w:rPr>
      </w:pPr>
      <w:r w:rsidRPr="0005453B">
        <w:rPr>
          <w:sz w:val="28"/>
          <w:szCs w:val="28"/>
        </w:rPr>
        <w:t>Разослано: в дело, прокурору, ООО «Топка  Плюс»</w:t>
      </w:r>
    </w:p>
    <w:p w:rsidR="00682D7A" w:rsidRDefault="00682D7A" w:rsidP="00682D7A">
      <w:pPr>
        <w:pStyle w:val="a4"/>
        <w:spacing w:after="0"/>
        <w:rPr>
          <w:sz w:val="28"/>
          <w:szCs w:val="28"/>
        </w:rPr>
      </w:pPr>
    </w:p>
    <w:p w:rsidR="00155EF1" w:rsidRPr="0005453B" w:rsidRDefault="00155EF1" w:rsidP="00682D7A">
      <w:pPr>
        <w:pStyle w:val="a4"/>
        <w:spacing w:after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682D7A" w:rsidRPr="00AB644B" w:rsidTr="0032597F">
        <w:tc>
          <w:tcPr>
            <w:tcW w:w="4785" w:type="dxa"/>
            <w:shd w:val="clear" w:color="auto" w:fill="auto"/>
          </w:tcPr>
          <w:p w:rsidR="00682D7A" w:rsidRPr="00AB644B" w:rsidRDefault="00682D7A" w:rsidP="00143FDF"/>
        </w:tc>
        <w:tc>
          <w:tcPr>
            <w:tcW w:w="4786" w:type="dxa"/>
            <w:shd w:val="clear" w:color="auto" w:fill="auto"/>
          </w:tcPr>
          <w:p w:rsidR="00682D7A" w:rsidRPr="00155EF1" w:rsidRDefault="00682D7A" w:rsidP="00143FDF">
            <w:pPr>
              <w:rPr>
                <w:sz w:val="28"/>
                <w:szCs w:val="28"/>
              </w:rPr>
            </w:pPr>
            <w:r w:rsidRPr="00155EF1">
              <w:rPr>
                <w:sz w:val="28"/>
                <w:szCs w:val="28"/>
              </w:rPr>
              <w:t xml:space="preserve">Приложение №1 к постановлению </w:t>
            </w:r>
          </w:p>
          <w:p w:rsidR="00682D7A" w:rsidRPr="00155EF1" w:rsidRDefault="009063C8" w:rsidP="00143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51-п от 06.10.</w:t>
            </w:r>
            <w:r w:rsidR="00EA792A">
              <w:rPr>
                <w:sz w:val="28"/>
                <w:szCs w:val="28"/>
              </w:rPr>
              <w:t>2014</w:t>
            </w:r>
            <w:r w:rsidR="00682D7A" w:rsidRPr="00155EF1">
              <w:rPr>
                <w:sz w:val="28"/>
                <w:szCs w:val="28"/>
              </w:rPr>
              <w:t xml:space="preserve"> года</w:t>
            </w:r>
          </w:p>
        </w:tc>
      </w:tr>
    </w:tbl>
    <w:p w:rsidR="00682D7A" w:rsidRDefault="00682D7A" w:rsidP="00143FDF">
      <w:pPr>
        <w:pStyle w:val="a4"/>
        <w:spacing w:before="0" w:beforeAutospacing="0" w:after="0"/>
      </w:pPr>
    </w:p>
    <w:p w:rsidR="00682D7A" w:rsidRDefault="00682D7A" w:rsidP="00143FDF">
      <w:pPr>
        <w:pStyle w:val="a4"/>
        <w:spacing w:before="0" w:beforeAutospacing="0" w:after="0"/>
        <w:jc w:val="center"/>
      </w:pPr>
      <w:r>
        <w:rPr>
          <w:b/>
          <w:bCs/>
          <w:sz w:val="26"/>
          <w:szCs w:val="26"/>
        </w:rPr>
        <w:t>Программа проверки готовно</w:t>
      </w:r>
      <w:r w:rsidR="00EA792A">
        <w:rPr>
          <w:b/>
          <w:bCs/>
          <w:sz w:val="26"/>
          <w:szCs w:val="26"/>
        </w:rPr>
        <w:t>сти к отопительному периоду 2014-2015</w:t>
      </w:r>
      <w:r>
        <w:rPr>
          <w:b/>
          <w:bCs/>
          <w:sz w:val="26"/>
          <w:szCs w:val="26"/>
        </w:rPr>
        <w:t xml:space="preserve"> г.г.</w:t>
      </w:r>
    </w:p>
    <w:p w:rsidR="00682D7A" w:rsidRDefault="00682D7A" w:rsidP="00682D7A">
      <w:pPr>
        <w:pStyle w:val="a4"/>
        <w:spacing w:after="0"/>
        <w:jc w:val="center"/>
      </w:pPr>
      <w:r>
        <w:rPr>
          <w:sz w:val="26"/>
          <w:szCs w:val="26"/>
        </w:rPr>
        <w:t>I. Общие положения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1. Настоящая Программа разработана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 xml:space="preserve">. N 190-ФЗ "О теплоснабжении" (далее - Закон о теплоснабжении) и определяет порядок оценки готовности к отопительному периоду теплоснабжающих и теплосетевых организаций, потребителей тепловой энергии, </w:t>
      </w:r>
      <w:proofErr w:type="spellStart"/>
      <w:r>
        <w:rPr>
          <w:sz w:val="26"/>
          <w:szCs w:val="26"/>
        </w:rPr>
        <w:t>теплопотребляющие</w:t>
      </w:r>
      <w:proofErr w:type="spellEnd"/>
      <w:r>
        <w:rPr>
          <w:sz w:val="26"/>
          <w:szCs w:val="26"/>
        </w:rPr>
        <w:t xml:space="preserve"> установки которых подключены к системе теплоснабжения (далее - программа).</w:t>
      </w:r>
    </w:p>
    <w:p w:rsidR="00682D7A" w:rsidRDefault="00682D7A" w:rsidP="00682D7A">
      <w:pPr>
        <w:pStyle w:val="a4"/>
        <w:spacing w:after="0"/>
        <w:jc w:val="center"/>
      </w:pPr>
      <w:r>
        <w:rPr>
          <w:sz w:val="26"/>
          <w:szCs w:val="26"/>
        </w:rPr>
        <w:t>II. Порядок проведения проверки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1. Проверки осуществляются комиссией, утвержденной постановлением администрации муниципального образования  Лабазинский сельсовет (далее - комиссия).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Работа комиссии осуществляется в соответствии с программой, в которой указываются: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объекты, подлежащие проверке;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сроки проведения проверки;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документы, проверяемые в ходе проведения проверки.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2. В целях оценки готовности теплоснабжающих и теплосетевых организаций к отопительному периоду комиссией, с участием государственных инспекторов Приволжского управления </w:t>
      </w:r>
      <w:proofErr w:type="spellStart"/>
      <w:r>
        <w:rPr>
          <w:sz w:val="26"/>
          <w:szCs w:val="26"/>
        </w:rPr>
        <w:t>Ростехнадзора</w:t>
      </w:r>
      <w:proofErr w:type="spellEnd"/>
      <w:r>
        <w:rPr>
          <w:sz w:val="26"/>
          <w:szCs w:val="26"/>
        </w:rPr>
        <w:t>, должны быть проверены: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D25CFA">
          <w:rPr>
            <w:rStyle w:val="a3"/>
            <w:color w:val="000000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 теплоснабжении;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3) соблюдение критериев надежности теплоснабжения, установленных техническими регламентами;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4) наличие нормативных запасов топлива на источниках тепловой энергии;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5) функционирование эксплуатационной, диспетчерской и аварийной служб, а именно: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-укомплектованность указанных служб персоналом;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-обеспеченность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6) проведение наладки принадлежащих им тепловых сетей;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7) организация контроля режимов потребления тепловой энергии;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8) обеспечение качества теплоносителей;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9) организация коммерческого учета приобретаемой и реализуемой тепловой энергии;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7" w:history="1">
        <w:r w:rsidRPr="00D25CFA">
          <w:rPr>
            <w:rStyle w:val="a3"/>
            <w:color w:val="000000"/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 теплоснабжении;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готовность систем приема и разгрузки топлива, </w:t>
      </w:r>
      <w:proofErr w:type="spellStart"/>
      <w:r>
        <w:rPr>
          <w:sz w:val="26"/>
          <w:szCs w:val="26"/>
        </w:rPr>
        <w:t>топливоприготовления</w:t>
      </w:r>
      <w:proofErr w:type="spellEnd"/>
      <w:r>
        <w:rPr>
          <w:sz w:val="26"/>
          <w:szCs w:val="26"/>
        </w:rPr>
        <w:t xml:space="preserve"> и топливоподачи;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соблюдение водно-химического режима;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lastRenderedPageBreak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наличие </w:t>
      </w:r>
      <w:proofErr w:type="gramStart"/>
      <w:r>
        <w:rPr>
          <w:sz w:val="26"/>
          <w:szCs w:val="26"/>
        </w:rPr>
        <w:t>расчетов допустимого времени устранения аварийных нарушений теплоснабжения жилых домов</w:t>
      </w:r>
      <w:proofErr w:type="gramEnd"/>
      <w:r>
        <w:rPr>
          <w:sz w:val="26"/>
          <w:szCs w:val="26"/>
        </w:rPr>
        <w:t>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-, топливо- и </w:t>
      </w:r>
      <w:proofErr w:type="spellStart"/>
      <w:r>
        <w:rPr>
          <w:sz w:val="26"/>
          <w:szCs w:val="26"/>
        </w:rPr>
        <w:t>водоснабжающих</w:t>
      </w:r>
      <w:proofErr w:type="spellEnd"/>
      <w:r>
        <w:rPr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проведение гидравлических и тепловых испытаний тепловых сетей;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>
        <w:rPr>
          <w:sz w:val="26"/>
          <w:szCs w:val="26"/>
        </w:rPr>
        <w:t>теплосетевыми</w:t>
      </w:r>
      <w:proofErr w:type="spellEnd"/>
      <w:r>
        <w:rPr>
          <w:sz w:val="26"/>
          <w:szCs w:val="26"/>
        </w:rPr>
        <w:t xml:space="preserve"> организациями;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14) работоспособность автоматических регуляторов при их наличии.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Проверка выполнения </w:t>
      </w:r>
      <w:proofErr w:type="spellStart"/>
      <w:r>
        <w:rPr>
          <w:sz w:val="26"/>
          <w:szCs w:val="26"/>
        </w:rPr>
        <w:t>теплосетевыми</w:t>
      </w:r>
      <w:proofErr w:type="spellEnd"/>
      <w:r>
        <w:rPr>
          <w:sz w:val="26"/>
          <w:szCs w:val="26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82D7A" w:rsidRDefault="00682D7A" w:rsidP="00155EF1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>
        <w:rPr>
          <w:sz w:val="26"/>
          <w:szCs w:val="26"/>
        </w:rPr>
        <w:t>кт с пр</w:t>
      </w:r>
      <w:proofErr w:type="gramEnd"/>
      <w:r>
        <w:rPr>
          <w:sz w:val="26"/>
          <w:szCs w:val="26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8" w:anchor="Par65#Par65#Par65#Par65" w:history="1">
        <w:r w:rsidRPr="00D25CFA">
          <w:rPr>
            <w:rStyle w:val="a3"/>
            <w:color w:val="000000"/>
            <w:sz w:val="26"/>
            <w:szCs w:val="26"/>
          </w:rPr>
          <w:t>подпунктах 1</w:t>
        </w:r>
      </w:hyperlink>
      <w:r w:rsidRPr="00D25CFA">
        <w:rPr>
          <w:color w:val="000000"/>
          <w:sz w:val="26"/>
          <w:szCs w:val="26"/>
        </w:rPr>
        <w:t xml:space="preserve">, </w:t>
      </w:r>
      <w:hyperlink r:id="rId9" w:anchor="Par73#Par73#Par73#Par73" w:history="1">
        <w:r w:rsidRPr="00D25CFA">
          <w:rPr>
            <w:rStyle w:val="a3"/>
            <w:color w:val="000000"/>
            <w:sz w:val="26"/>
            <w:szCs w:val="26"/>
          </w:rPr>
          <w:t>7</w:t>
        </w:r>
      </w:hyperlink>
      <w:r w:rsidRPr="00D25CFA">
        <w:rPr>
          <w:color w:val="000000"/>
          <w:sz w:val="26"/>
          <w:szCs w:val="26"/>
        </w:rPr>
        <w:t xml:space="preserve">, </w:t>
      </w:r>
      <w:hyperlink r:id="rId10" w:anchor="Par75#Par75#Par75#Par75" w:history="1">
        <w:r w:rsidRPr="00D25CFA">
          <w:rPr>
            <w:rStyle w:val="a3"/>
            <w:color w:val="000000"/>
            <w:sz w:val="26"/>
            <w:szCs w:val="26"/>
          </w:rPr>
          <w:t>9</w:t>
        </w:r>
      </w:hyperlink>
      <w:r w:rsidRPr="00D25CFA">
        <w:rPr>
          <w:color w:val="000000"/>
          <w:sz w:val="26"/>
          <w:szCs w:val="26"/>
        </w:rPr>
        <w:t xml:space="preserve"> и </w:t>
      </w:r>
      <w:hyperlink r:id="rId11" w:anchor="Par76#Par76#Par76#Par76" w:history="1">
        <w:r w:rsidRPr="00D25CFA">
          <w:rPr>
            <w:rStyle w:val="a3"/>
            <w:color w:val="000000"/>
            <w:sz w:val="26"/>
            <w:szCs w:val="26"/>
          </w:rPr>
          <w:t>10 пункта 13</w:t>
        </w:r>
      </w:hyperlink>
      <w:r>
        <w:rPr>
          <w:sz w:val="26"/>
          <w:szCs w:val="26"/>
        </w:rPr>
        <w:t xml:space="preserve"> Правил оценки готовности к отопительному периоду.</w:t>
      </w: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00"/>
        <w:gridCol w:w="2160"/>
        <w:gridCol w:w="2160"/>
        <w:gridCol w:w="2880"/>
        <w:gridCol w:w="1440"/>
      </w:tblGrid>
      <w:tr w:rsidR="00682D7A" w:rsidRPr="00C54B5C" w:rsidTr="0032597F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 xml:space="preserve">                      Теплоснабжающие организации и сроки проведения проверки</w:t>
            </w:r>
          </w:p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№ п.п.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Теплоснабжающая организаци</w:t>
            </w:r>
            <w:r>
              <w:t>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Отопительные котельные, адрес месторасположения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Подключенные объекты потребления тепла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Сроки проведения проверки</w:t>
            </w:r>
          </w:p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>
              <w:t>с. Лабазы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ООО «</w:t>
            </w:r>
            <w:r>
              <w:t>Т</w:t>
            </w:r>
            <w:r w:rsidRPr="00C54B5C">
              <w:t>о</w:t>
            </w:r>
            <w:r>
              <w:t>пка Плюс</w:t>
            </w:r>
            <w:r w:rsidRPr="00C54B5C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656CC7" w:rsidRDefault="00682D7A" w:rsidP="00143FDF">
            <w:pPr>
              <w:jc w:val="both"/>
            </w:pPr>
            <w:r w:rsidRPr="00656CC7">
              <w:t xml:space="preserve">Котельная Амбулатории с оборудованием: </w:t>
            </w:r>
            <w:r>
              <w:t xml:space="preserve">  с</w:t>
            </w:r>
            <w:proofErr w:type="gramStart"/>
            <w:r>
              <w:t>.</w:t>
            </w:r>
            <w:r w:rsidRPr="00656CC7">
              <w:t>Л</w:t>
            </w:r>
            <w:proofErr w:type="gramEnd"/>
            <w:r w:rsidRPr="00656CC7">
              <w:t>абазы, ул. Ленина,56А</w:t>
            </w:r>
          </w:p>
          <w:p w:rsidR="00682D7A" w:rsidRPr="00656CC7" w:rsidRDefault="00682D7A" w:rsidP="00143FDF">
            <w:pPr>
              <w:jc w:val="right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Бюджетные организации</w:t>
            </w:r>
          </w:p>
          <w:p w:rsidR="00682D7A" w:rsidRPr="00C54B5C" w:rsidRDefault="00682D7A" w:rsidP="00143F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/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>
              <w:t>с. Лабазы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ООО «</w:t>
            </w:r>
            <w:r>
              <w:t>Т</w:t>
            </w:r>
            <w:r w:rsidRPr="00C54B5C">
              <w:t>о</w:t>
            </w:r>
            <w:r>
              <w:t xml:space="preserve">пка </w:t>
            </w:r>
            <w:r>
              <w:lastRenderedPageBreak/>
              <w:t>Плюс</w:t>
            </w:r>
            <w:r w:rsidRPr="00C54B5C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656CC7" w:rsidRDefault="00682D7A" w:rsidP="00143FDF">
            <w:pPr>
              <w:jc w:val="both"/>
            </w:pPr>
            <w:r w:rsidRPr="00656CC7">
              <w:lastRenderedPageBreak/>
              <w:t>Котельная</w:t>
            </w:r>
            <w:r>
              <w:t xml:space="preserve"> Школы </w:t>
            </w:r>
            <w:r>
              <w:lastRenderedPageBreak/>
              <w:t>с оборудованием: с</w:t>
            </w:r>
            <w:proofErr w:type="gramStart"/>
            <w:r>
              <w:t>.</w:t>
            </w:r>
            <w:r w:rsidRPr="00656CC7">
              <w:t>Л</w:t>
            </w:r>
            <w:proofErr w:type="gramEnd"/>
            <w:r w:rsidRPr="00656CC7">
              <w:t>абазы, ул.Зорина, 12</w:t>
            </w:r>
          </w:p>
          <w:p w:rsidR="00682D7A" w:rsidRPr="00656CC7" w:rsidRDefault="00682D7A" w:rsidP="00143FD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lastRenderedPageBreak/>
              <w:t>Бюджетные организации</w:t>
            </w:r>
          </w:p>
          <w:p w:rsidR="00682D7A" w:rsidRPr="00C54B5C" w:rsidRDefault="00682D7A" w:rsidP="00143F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/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>
              <w:t>с. Лабазы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ООО «</w:t>
            </w:r>
            <w:r>
              <w:t>Т</w:t>
            </w:r>
            <w:r w:rsidRPr="00C54B5C">
              <w:t>о</w:t>
            </w:r>
            <w:r>
              <w:t>пка Плюс</w:t>
            </w:r>
            <w:r w:rsidRPr="00C54B5C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656CC7" w:rsidRDefault="00682D7A" w:rsidP="00143FDF">
            <w:pPr>
              <w:jc w:val="both"/>
            </w:pPr>
            <w:r w:rsidRPr="00656CC7">
              <w:t xml:space="preserve">Котельная Дома творчества с оборудованием: </w:t>
            </w:r>
            <w:r>
              <w:t xml:space="preserve">  с</w:t>
            </w:r>
            <w:proofErr w:type="gramStart"/>
            <w:r>
              <w:t>.</w:t>
            </w:r>
            <w:r w:rsidRPr="00656CC7">
              <w:t>Л</w:t>
            </w:r>
            <w:proofErr w:type="gramEnd"/>
            <w:r w:rsidRPr="00656CC7">
              <w:t>абазы, ул.Ленина, 54</w:t>
            </w:r>
          </w:p>
          <w:p w:rsidR="00682D7A" w:rsidRPr="00656CC7" w:rsidRDefault="00682D7A" w:rsidP="00143FD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Бюджетные организации</w:t>
            </w:r>
          </w:p>
          <w:p w:rsidR="00682D7A" w:rsidRPr="00C54B5C" w:rsidRDefault="00682D7A" w:rsidP="00143F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/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с. Лабазы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ООО «</w:t>
            </w:r>
            <w:r>
              <w:t>Т</w:t>
            </w:r>
            <w:r w:rsidRPr="00C54B5C">
              <w:t>о</w:t>
            </w:r>
            <w:r>
              <w:t>пка Плюс</w:t>
            </w:r>
            <w:r w:rsidRPr="00C54B5C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656CC7" w:rsidRDefault="00682D7A" w:rsidP="00143FDF">
            <w:pPr>
              <w:jc w:val="both"/>
            </w:pPr>
            <w:r w:rsidRPr="00656CC7">
              <w:t xml:space="preserve">Котельная Административного здания с оборудованием: </w:t>
            </w:r>
            <w:r>
              <w:t xml:space="preserve">  с</w:t>
            </w:r>
            <w:proofErr w:type="gramStart"/>
            <w:r>
              <w:t>.</w:t>
            </w:r>
            <w:r w:rsidRPr="00656CC7">
              <w:t>Л</w:t>
            </w:r>
            <w:proofErr w:type="gramEnd"/>
            <w:r w:rsidRPr="00656CC7">
              <w:t>абазы, ул.Советская</w:t>
            </w:r>
          </w:p>
          <w:p w:rsidR="00682D7A" w:rsidRPr="00656CC7" w:rsidRDefault="00682D7A" w:rsidP="00143FDF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Бюджетные организации</w:t>
            </w:r>
          </w:p>
          <w:p w:rsidR="00682D7A" w:rsidRPr="00C54B5C" w:rsidRDefault="00682D7A" w:rsidP="00143F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/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с. Скворцовка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ООО «</w:t>
            </w:r>
            <w:r>
              <w:t>Т</w:t>
            </w:r>
            <w:r w:rsidRPr="00C54B5C">
              <w:t>о</w:t>
            </w:r>
            <w:r>
              <w:t>пка Плюс</w:t>
            </w:r>
            <w:r w:rsidRPr="00C54B5C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656CC7" w:rsidRDefault="00682D7A" w:rsidP="00143FDF">
            <w:pPr>
              <w:jc w:val="both"/>
            </w:pPr>
            <w:r w:rsidRPr="00656CC7">
              <w:t xml:space="preserve">Котельная  с оборудованием: </w:t>
            </w:r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</w:t>
            </w:r>
            <w:r w:rsidRPr="00656CC7">
              <w:t>С</w:t>
            </w:r>
            <w:proofErr w:type="gramEnd"/>
            <w:r w:rsidRPr="00656CC7">
              <w:t>кворцовка</w:t>
            </w:r>
            <w:proofErr w:type="spellEnd"/>
            <w:r w:rsidRPr="00656CC7">
              <w:t>, ул.Советская, 15</w:t>
            </w:r>
          </w:p>
          <w:p w:rsidR="00682D7A" w:rsidRPr="00656CC7" w:rsidRDefault="00682D7A" w:rsidP="00143FD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Бюджетные организации</w:t>
            </w:r>
          </w:p>
          <w:p w:rsidR="00682D7A" w:rsidRPr="00C54B5C" w:rsidRDefault="00682D7A" w:rsidP="00143F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/>
        </w:tc>
      </w:tr>
      <w:tr w:rsidR="00682D7A" w:rsidRPr="00C54B5C" w:rsidTr="0032597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с. Суриково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>
            <w:r w:rsidRPr="00C54B5C">
              <w:t>ООО «</w:t>
            </w:r>
            <w:r>
              <w:t>Т</w:t>
            </w:r>
            <w:r w:rsidRPr="00C54B5C">
              <w:t>о</w:t>
            </w:r>
            <w:r>
              <w:t>пка Плюс</w:t>
            </w:r>
            <w:r w:rsidRPr="00C54B5C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656CC7" w:rsidRDefault="00682D7A" w:rsidP="00143FDF">
            <w:pPr>
              <w:jc w:val="both"/>
            </w:pPr>
            <w:r w:rsidRPr="00656CC7">
              <w:t xml:space="preserve">Котельная Дома досуга с оборудованием: </w:t>
            </w:r>
            <w:r>
              <w:t xml:space="preserve">  </w:t>
            </w:r>
            <w:proofErr w:type="spellStart"/>
            <w:r>
              <w:t>с</w:t>
            </w:r>
            <w:proofErr w:type="gramStart"/>
            <w:r>
              <w:t>.</w:t>
            </w:r>
            <w:r w:rsidRPr="00656CC7">
              <w:t>С</w:t>
            </w:r>
            <w:proofErr w:type="gramEnd"/>
            <w:r w:rsidRPr="00656CC7">
              <w:t>уриково</w:t>
            </w:r>
            <w:proofErr w:type="spellEnd"/>
            <w:r w:rsidRPr="00656CC7">
              <w:t>, ул.8 Марта, 13В</w:t>
            </w:r>
          </w:p>
          <w:p w:rsidR="00682D7A" w:rsidRPr="00656CC7" w:rsidRDefault="00682D7A" w:rsidP="00143FDF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143FDF">
            <w:r>
              <w:t>Бюджетные организации</w:t>
            </w:r>
          </w:p>
          <w:p w:rsidR="00682D7A" w:rsidRPr="00C54B5C" w:rsidRDefault="00682D7A" w:rsidP="00143FD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C54B5C" w:rsidRDefault="00682D7A" w:rsidP="00143FDF"/>
        </w:tc>
      </w:tr>
    </w:tbl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3. В целях оценки готовности потребителей тепловой энергии к отопительному периоду комиссией, с привлечением представителей теплоснабжающих организаций, должны быть проверены: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 xml:space="preserve">2) проведение промывки оборудования и коммуникаций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установок;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4) выполнение плана ремонтных работ и качество их выполнения;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5) состояние тепловых сетей, принадлежащих потребителю тепловой энергии;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9) работоспособность защиты систем теплопотребления;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 xml:space="preserve">10) наличие паспортов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12) плотность оборудования тепловых пунктов;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13) наличие пломб на расчетных шайбах и соплах элеваторов;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proofErr w:type="gramStart"/>
      <w:r>
        <w:rPr>
          <w:sz w:val="26"/>
          <w:szCs w:val="26"/>
        </w:rPr>
        <w:lastRenderedPageBreak/>
        <w:t>14) отсутствие задолженности за поставленные тепловую энергию (мощность), теплоноситель;</w:t>
      </w:r>
      <w:proofErr w:type="gramEnd"/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установок;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 xml:space="preserve">16) проведение испытания оборудования </w:t>
      </w:r>
      <w:proofErr w:type="spellStart"/>
      <w:r>
        <w:rPr>
          <w:sz w:val="26"/>
          <w:szCs w:val="26"/>
        </w:rPr>
        <w:t>теплопотребляющих</w:t>
      </w:r>
      <w:proofErr w:type="spellEnd"/>
      <w:r>
        <w:rPr>
          <w:sz w:val="26"/>
          <w:szCs w:val="26"/>
        </w:rPr>
        <w:t xml:space="preserve"> установок на плотность и прочность;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2" w:anchor="Par252#Par252#Par252#Par252" w:history="1">
        <w:r w:rsidRPr="00D25CFA">
          <w:rPr>
            <w:rStyle w:val="a3"/>
            <w:color w:val="000000"/>
            <w:sz w:val="26"/>
            <w:szCs w:val="26"/>
          </w:rPr>
          <w:t>приложении № 3</w:t>
        </w:r>
      </w:hyperlink>
      <w:r>
        <w:rPr>
          <w:sz w:val="26"/>
          <w:szCs w:val="26"/>
        </w:rPr>
        <w:t>к Правилам.</w:t>
      </w:r>
    </w:p>
    <w:p w:rsidR="00682D7A" w:rsidRDefault="00682D7A" w:rsidP="00143FDF">
      <w:pPr>
        <w:pStyle w:val="a4"/>
        <w:spacing w:before="0" w:beforeAutospacing="0" w:after="0"/>
        <w:ind w:firstLine="539"/>
      </w:pPr>
      <w:r>
        <w:rPr>
          <w:sz w:val="26"/>
          <w:szCs w:val="26"/>
        </w:rPr>
        <w:t>17. К обстоятельствам, при несоблюдении которых в отношении потребителей тепловой энергии составляется а</w:t>
      </w:r>
      <w:proofErr w:type="gramStart"/>
      <w:r>
        <w:rPr>
          <w:sz w:val="26"/>
          <w:szCs w:val="26"/>
        </w:rPr>
        <w:t>кт с пр</w:t>
      </w:r>
      <w:proofErr w:type="gramEnd"/>
      <w:r>
        <w:rPr>
          <w:sz w:val="26"/>
          <w:szCs w:val="26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r:id="rId13" w:anchor="Par105#Par105#Par105#Par105" w:history="1">
        <w:r w:rsidRPr="00D25CFA">
          <w:rPr>
            <w:rStyle w:val="a3"/>
            <w:color w:val="000000"/>
            <w:sz w:val="26"/>
            <w:szCs w:val="26"/>
          </w:rPr>
          <w:t>подпунктах 8</w:t>
        </w:r>
      </w:hyperlink>
      <w:r w:rsidRPr="00D25CFA">
        <w:rPr>
          <w:color w:val="000000"/>
          <w:sz w:val="26"/>
          <w:szCs w:val="26"/>
        </w:rPr>
        <w:t xml:space="preserve">, </w:t>
      </w:r>
      <w:hyperlink r:id="rId14" w:anchor="Par110#Par110#Par110#Par110" w:history="1">
        <w:r w:rsidRPr="00D25CFA">
          <w:rPr>
            <w:rStyle w:val="a3"/>
            <w:color w:val="000000"/>
            <w:sz w:val="26"/>
            <w:szCs w:val="26"/>
          </w:rPr>
          <w:t>13</w:t>
        </w:r>
      </w:hyperlink>
      <w:r w:rsidRPr="00D25CFA">
        <w:rPr>
          <w:color w:val="000000"/>
          <w:sz w:val="26"/>
          <w:szCs w:val="26"/>
        </w:rPr>
        <w:t xml:space="preserve">, </w:t>
      </w:r>
      <w:hyperlink r:id="rId15" w:anchor="Par111#Par111#Par111#Par111" w:history="1">
        <w:r w:rsidRPr="00D25CFA">
          <w:rPr>
            <w:rStyle w:val="a3"/>
            <w:color w:val="000000"/>
            <w:sz w:val="26"/>
            <w:szCs w:val="26"/>
          </w:rPr>
          <w:t>14</w:t>
        </w:r>
      </w:hyperlink>
      <w:r w:rsidRPr="00D25CFA">
        <w:rPr>
          <w:color w:val="000000"/>
          <w:sz w:val="26"/>
          <w:szCs w:val="26"/>
        </w:rPr>
        <w:t xml:space="preserve"> и </w:t>
      </w:r>
      <w:hyperlink r:id="rId16" w:anchor="Par114#Par114#Par114#Par114" w:history="1">
        <w:r w:rsidRPr="00D25CFA">
          <w:rPr>
            <w:rStyle w:val="a3"/>
            <w:color w:val="000000"/>
            <w:sz w:val="26"/>
            <w:szCs w:val="26"/>
          </w:rPr>
          <w:t>17 пункта 16</w:t>
        </w:r>
      </w:hyperlink>
      <w:r>
        <w:rPr>
          <w:sz w:val="26"/>
          <w:szCs w:val="26"/>
        </w:rPr>
        <w:t xml:space="preserve"> Правил оценки готовности к отопительному периоду.</w:t>
      </w:r>
    </w:p>
    <w:p w:rsidR="00682D7A" w:rsidRDefault="00682D7A" w:rsidP="00143FDF">
      <w:pPr>
        <w:pStyle w:val="a4"/>
        <w:spacing w:before="0" w:beforeAutospacing="0" w:after="0"/>
        <w:ind w:firstLine="539"/>
      </w:pPr>
    </w:p>
    <w:tbl>
      <w:tblPr>
        <w:tblW w:w="112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1927"/>
        <w:gridCol w:w="1620"/>
        <w:gridCol w:w="2960"/>
        <w:gridCol w:w="2620"/>
        <w:gridCol w:w="1480"/>
      </w:tblGrid>
      <w:tr w:rsidR="00682D7A" w:rsidRPr="00410282" w:rsidTr="0032597F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 xml:space="preserve">                         Потребители тепловой энергии и сроки проведения проверок</w:t>
            </w:r>
          </w:p>
        </w:tc>
      </w:tr>
      <w:tr w:rsidR="00682D7A" w:rsidRPr="00410282" w:rsidTr="0032597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№ п.п.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Населенный пункт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Теплоснабжающая организация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Потребитель тепла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Подключенные объекты потребления тепла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Сроки проведения проверки</w:t>
            </w:r>
          </w:p>
        </w:tc>
      </w:tr>
      <w:tr w:rsidR="00682D7A" w:rsidRPr="00410282" w:rsidTr="0032597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 w:rsidRPr="00410282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32597F">
            <w:r>
              <w:t>с. Лабазы</w:t>
            </w:r>
          </w:p>
          <w:p w:rsidR="00682D7A" w:rsidRDefault="00682D7A" w:rsidP="0032597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кворцовка</w:t>
            </w:r>
            <w:proofErr w:type="spellEnd"/>
          </w:p>
          <w:p w:rsidR="00682D7A" w:rsidRPr="00410282" w:rsidRDefault="00682D7A" w:rsidP="0032597F"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уриково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>
              <w:t>ООО «Т</w:t>
            </w:r>
            <w:r w:rsidRPr="00410282">
              <w:t>о</w:t>
            </w:r>
            <w:r>
              <w:t>пка Плюс</w:t>
            </w:r>
            <w:r w:rsidRPr="00410282">
              <w:t>»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>
            <w:r>
              <w:t>Бюджетные организации</w:t>
            </w:r>
          </w:p>
          <w:p w:rsidR="00682D7A" w:rsidRPr="00410282" w:rsidRDefault="00682D7A" w:rsidP="0032597F"/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Default="00682D7A" w:rsidP="0032597F">
            <w:r>
              <w:t>Бюджетные организации</w:t>
            </w:r>
          </w:p>
          <w:p w:rsidR="00682D7A" w:rsidRPr="00410282" w:rsidRDefault="00682D7A" w:rsidP="0032597F"/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410282" w:rsidRDefault="00682D7A" w:rsidP="0032597F"/>
        </w:tc>
      </w:tr>
    </w:tbl>
    <w:p w:rsidR="00682D7A" w:rsidRDefault="00682D7A" w:rsidP="00143FDF">
      <w:pPr>
        <w:pStyle w:val="a4"/>
        <w:spacing w:before="0" w:beforeAutospacing="0" w:after="0"/>
        <w:ind w:firstLine="539"/>
        <w:jc w:val="both"/>
      </w:pP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>
        <w:rPr>
          <w:sz w:val="26"/>
          <w:szCs w:val="26"/>
        </w:rPr>
        <w:t>с даты завершения</w:t>
      </w:r>
      <w:proofErr w:type="gramEnd"/>
      <w:r>
        <w:rPr>
          <w:sz w:val="26"/>
          <w:szCs w:val="26"/>
        </w:rPr>
        <w:t xml:space="preserve"> проверки (</w:t>
      </w:r>
      <w:hyperlink r:id="rId17" w:anchor="Par139#Par139#Par139#Par139" w:history="1">
        <w:r w:rsidRPr="00D25CFA">
          <w:rPr>
            <w:rStyle w:val="a3"/>
            <w:color w:val="000000"/>
            <w:sz w:val="26"/>
            <w:szCs w:val="26"/>
          </w:rPr>
          <w:t>приложение № 1</w:t>
        </w:r>
      </w:hyperlink>
      <w:r>
        <w:rPr>
          <w:sz w:val="26"/>
          <w:szCs w:val="26"/>
        </w:rPr>
        <w:t>к Программе).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В акте содержатся следующие выводы комиссии по итогам проверки: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объект проверки готов к отопительному периоду;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объект проверки будет готов </w:t>
      </w:r>
      <w:proofErr w:type="gramStart"/>
      <w:r>
        <w:rPr>
          <w:sz w:val="26"/>
          <w:szCs w:val="26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>
        <w:rPr>
          <w:sz w:val="26"/>
          <w:szCs w:val="26"/>
        </w:rPr>
        <w:t>, выданных комиссией;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объект проверки не готов к отопительному периоду.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4.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 xml:space="preserve">Паспорт готовности к отопительному периоду (далее - паспорт) составляется согласно </w:t>
      </w:r>
      <w:hyperlink r:id="rId18" w:anchor="Par217#Par217#Par217#Par217" w:history="1">
        <w:r w:rsidRPr="00D25CFA">
          <w:rPr>
            <w:rStyle w:val="a3"/>
            <w:color w:val="000000"/>
            <w:sz w:val="26"/>
            <w:szCs w:val="26"/>
          </w:rPr>
          <w:t>приложению № 2</w:t>
        </w:r>
      </w:hyperlink>
      <w:r>
        <w:rPr>
          <w:sz w:val="26"/>
          <w:szCs w:val="26"/>
        </w:rPr>
        <w:t xml:space="preserve"> к Программе и выдается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  <w:proofErr w:type="gramEnd"/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>6. Сроки выдачи паспортов: не позднее 15 сентября - для потребителей тепловой энергии, не позднее 1 октября - для теплоснабжающих и теплосетевых организаций.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7. 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19" w:anchor="Par57#Par57#Par57#Par57" w:history="1">
        <w:r w:rsidRPr="00D25CFA">
          <w:rPr>
            <w:rStyle w:val="a3"/>
            <w:color w:val="000000"/>
            <w:sz w:val="26"/>
            <w:szCs w:val="26"/>
          </w:rPr>
          <w:t>пункте 10</w:t>
        </w:r>
      </w:hyperlink>
      <w:r>
        <w:rPr>
          <w:sz w:val="26"/>
          <w:szCs w:val="26"/>
        </w:rPr>
        <w:t>Правил, комиссией проводится повторная проверка, по результатам которой составляется новый акт.</w:t>
      </w:r>
    </w:p>
    <w:p w:rsidR="00682D7A" w:rsidRDefault="00682D7A" w:rsidP="00143FDF">
      <w:pPr>
        <w:pStyle w:val="a4"/>
        <w:spacing w:before="0" w:beforeAutospacing="0" w:after="0"/>
        <w:ind w:firstLine="539"/>
        <w:jc w:val="both"/>
      </w:pPr>
      <w:r>
        <w:rPr>
          <w:sz w:val="26"/>
          <w:szCs w:val="26"/>
        </w:rPr>
        <w:t xml:space="preserve">8. Организация, не получившая по объектам проверки паспорт готовности до даты, установленной </w:t>
      </w:r>
      <w:hyperlink r:id="rId20" w:anchor="Par57#Par57#Par57#Par57" w:history="1">
        <w:r w:rsidRPr="00D25CFA">
          <w:rPr>
            <w:rStyle w:val="a3"/>
            <w:color w:val="000000"/>
            <w:sz w:val="26"/>
            <w:szCs w:val="26"/>
          </w:rPr>
          <w:t>пунктом 10</w:t>
        </w:r>
      </w:hyperlink>
      <w:r>
        <w:rPr>
          <w:sz w:val="26"/>
          <w:szCs w:val="26"/>
        </w:rPr>
        <w:t xml:space="preserve">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82D7A" w:rsidRPr="00143FDF" w:rsidRDefault="00682D7A" w:rsidP="00682D7A">
      <w:pPr>
        <w:jc w:val="right"/>
        <w:rPr>
          <w:sz w:val="28"/>
          <w:szCs w:val="28"/>
        </w:rPr>
      </w:pPr>
      <w:r w:rsidRPr="00143FDF">
        <w:rPr>
          <w:sz w:val="28"/>
          <w:szCs w:val="28"/>
        </w:rPr>
        <w:lastRenderedPageBreak/>
        <w:t xml:space="preserve">Приложение №2 к постановлению </w:t>
      </w:r>
    </w:p>
    <w:p w:rsidR="00682D7A" w:rsidRPr="00143FDF" w:rsidRDefault="009063C8" w:rsidP="00682D7A">
      <w:pPr>
        <w:jc w:val="right"/>
        <w:rPr>
          <w:sz w:val="28"/>
          <w:szCs w:val="28"/>
        </w:rPr>
      </w:pPr>
      <w:r>
        <w:rPr>
          <w:sz w:val="28"/>
          <w:szCs w:val="28"/>
        </w:rPr>
        <w:t>№ 51-п от 06.10.</w:t>
      </w:r>
      <w:r w:rsidR="00EA792A">
        <w:rPr>
          <w:sz w:val="28"/>
          <w:szCs w:val="28"/>
        </w:rPr>
        <w:t>2014</w:t>
      </w:r>
      <w:r w:rsidR="00682D7A" w:rsidRPr="00143FDF">
        <w:rPr>
          <w:sz w:val="28"/>
          <w:szCs w:val="28"/>
        </w:rPr>
        <w:t xml:space="preserve"> года</w:t>
      </w:r>
    </w:p>
    <w:p w:rsidR="00682D7A" w:rsidRPr="00143FDF" w:rsidRDefault="00682D7A" w:rsidP="00682D7A">
      <w:pPr>
        <w:pStyle w:val="a4"/>
        <w:spacing w:after="0"/>
        <w:jc w:val="center"/>
        <w:rPr>
          <w:sz w:val="28"/>
          <w:szCs w:val="28"/>
        </w:rPr>
      </w:pPr>
    </w:p>
    <w:p w:rsidR="00143FDF" w:rsidRDefault="00682D7A" w:rsidP="00682D7A">
      <w:pPr>
        <w:pStyle w:val="a4"/>
        <w:spacing w:beforeAutospacing="0" w:after="0"/>
        <w:ind w:left="-142"/>
        <w:jc w:val="center"/>
        <w:rPr>
          <w:b/>
          <w:bCs/>
          <w:sz w:val="28"/>
          <w:szCs w:val="28"/>
        </w:rPr>
      </w:pPr>
      <w:r w:rsidRPr="00143FDF">
        <w:rPr>
          <w:b/>
          <w:bCs/>
          <w:sz w:val="28"/>
          <w:szCs w:val="28"/>
        </w:rPr>
        <w:t xml:space="preserve">Состав комиссии по оценке готовности </w:t>
      </w:r>
    </w:p>
    <w:p w:rsidR="00682D7A" w:rsidRPr="00143FDF" w:rsidRDefault="00EA792A" w:rsidP="00682D7A">
      <w:pPr>
        <w:pStyle w:val="a4"/>
        <w:spacing w:beforeAutospacing="0" w:after="0"/>
        <w:ind w:left="-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 отопительному периоду 2014-2015</w:t>
      </w:r>
      <w:r w:rsidR="00682D7A" w:rsidRPr="00143FDF">
        <w:rPr>
          <w:b/>
          <w:bCs/>
          <w:sz w:val="28"/>
          <w:szCs w:val="28"/>
        </w:rPr>
        <w:t xml:space="preserve"> г.г.</w:t>
      </w:r>
    </w:p>
    <w:p w:rsidR="00682D7A" w:rsidRDefault="00682D7A" w:rsidP="00682D7A">
      <w:pPr>
        <w:pStyle w:val="a4"/>
        <w:spacing w:after="0"/>
        <w:jc w:val="center"/>
      </w:pPr>
    </w:p>
    <w:tbl>
      <w:tblPr>
        <w:tblW w:w="10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7041"/>
        <w:gridCol w:w="2276"/>
      </w:tblGrid>
      <w:tr w:rsidR="00682D7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№№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ФИО, наименование занимаемой должности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статус в комиссии</w:t>
            </w:r>
          </w:p>
        </w:tc>
      </w:tr>
      <w:tr w:rsidR="00682D7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Гражданкин В.А.-    глава муниципального образования  Лабазинский сельсовет</w:t>
            </w:r>
          </w:p>
          <w:p w:rsidR="00682D7A" w:rsidRPr="00143FDF" w:rsidRDefault="00682D7A" w:rsidP="0032597F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председатель</w:t>
            </w:r>
          </w:p>
        </w:tc>
      </w:tr>
      <w:tr w:rsidR="00EA792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2A" w:rsidRPr="00143FDF" w:rsidRDefault="00EA792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2A" w:rsidRPr="00143FDF" w:rsidRDefault="00EA792A" w:rsidP="00EA7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Н.Н. – специалист 1 категории</w:t>
            </w:r>
            <w:r w:rsidRPr="00143FDF">
              <w:rPr>
                <w:sz w:val="28"/>
                <w:szCs w:val="28"/>
              </w:rPr>
              <w:t xml:space="preserve"> муниципального образования  Лабазинский сельсовет</w:t>
            </w:r>
          </w:p>
          <w:p w:rsidR="00EA792A" w:rsidRPr="00143FDF" w:rsidRDefault="00EA792A" w:rsidP="0032597F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92A" w:rsidRPr="00143FDF" w:rsidRDefault="00EA792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</w:tr>
      <w:tr w:rsidR="00682D7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085C4D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 xml:space="preserve">Жилин В.Н.- генеральный директор ООО «Топка Плюс» 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(по согласованию)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  <w:tr w:rsidR="00682D7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085C4D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Чернышев А.И.  - генеральный директор</w:t>
            </w:r>
            <w:r w:rsidR="00085C4D">
              <w:rPr>
                <w:sz w:val="28"/>
                <w:szCs w:val="28"/>
              </w:rPr>
              <w:t xml:space="preserve"> </w:t>
            </w:r>
            <w:r w:rsidRPr="00143FDF">
              <w:rPr>
                <w:sz w:val="28"/>
                <w:szCs w:val="28"/>
              </w:rPr>
              <w:t xml:space="preserve">ООО «Тепло» 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(по согласованию)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  <w:tr w:rsidR="00682D7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085C4D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 xml:space="preserve">Крючков С. А.  -представитель </w:t>
            </w:r>
            <w:proofErr w:type="spellStart"/>
            <w:r w:rsidRPr="00143FDF">
              <w:rPr>
                <w:sz w:val="28"/>
                <w:szCs w:val="28"/>
              </w:rPr>
              <w:t>Бузулукского</w:t>
            </w:r>
            <w:proofErr w:type="spellEnd"/>
            <w:r w:rsidRPr="00143FDF">
              <w:rPr>
                <w:sz w:val="28"/>
                <w:szCs w:val="28"/>
              </w:rPr>
              <w:t xml:space="preserve">  территориального отдела Приуральского</w:t>
            </w:r>
            <w:r w:rsidR="00085C4D">
              <w:rPr>
                <w:sz w:val="28"/>
                <w:szCs w:val="28"/>
              </w:rPr>
              <w:t xml:space="preserve"> </w:t>
            </w:r>
            <w:r w:rsidRPr="00143FDF">
              <w:rPr>
                <w:sz w:val="28"/>
                <w:szCs w:val="28"/>
              </w:rPr>
              <w:t xml:space="preserve">Управления </w:t>
            </w:r>
            <w:proofErr w:type="spellStart"/>
            <w:r w:rsidRPr="00143FDF">
              <w:rPr>
                <w:sz w:val="28"/>
                <w:szCs w:val="28"/>
              </w:rPr>
              <w:t>Ростехнадзора</w:t>
            </w:r>
            <w:proofErr w:type="spellEnd"/>
            <w:r w:rsidRPr="00143FDF">
              <w:rPr>
                <w:sz w:val="28"/>
                <w:szCs w:val="28"/>
              </w:rPr>
              <w:t xml:space="preserve"> 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(по согласованию)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  <w:tr w:rsidR="00682D7A" w:rsidRPr="00143FDF" w:rsidTr="0032597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085C4D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Андреев А.В.- мастер КЭС (по согласованию)</w:t>
            </w:r>
          </w:p>
          <w:p w:rsidR="00682D7A" w:rsidRPr="00143FDF" w:rsidRDefault="00682D7A" w:rsidP="0032597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D7A" w:rsidRPr="00143FDF" w:rsidRDefault="00682D7A" w:rsidP="0032597F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143FDF">
              <w:rPr>
                <w:sz w:val="28"/>
                <w:szCs w:val="28"/>
              </w:rPr>
              <w:t>член комиссии</w:t>
            </w:r>
          </w:p>
        </w:tc>
      </w:tr>
    </w:tbl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682D7A" w:rsidRDefault="00682D7A" w:rsidP="00682D7A"/>
    <w:p w:rsidR="00551A72" w:rsidRDefault="00551A72"/>
    <w:sectPr w:rsidR="00551A72" w:rsidSect="004B1F5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A4C"/>
    <w:rsid w:val="0005453B"/>
    <w:rsid w:val="00085C4D"/>
    <w:rsid w:val="000C0634"/>
    <w:rsid w:val="00143FDF"/>
    <w:rsid w:val="00155EF1"/>
    <w:rsid w:val="002545A2"/>
    <w:rsid w:val="00344A4C"/>
    <w:rsid w:val="004B1F51"/>
    <w:rsid w:val="00551A72"/>
    <w:rsid w:val="005B3279"/>
    <w:rsid w:val="00682D7A"/>
    <w:rsid w:val="009063C8"/>
    <w:rsid w:val="00910BB0"/>
    <w:rsid w:val="00984006"/>
    <w:rsid w:val="009F017F"/>
    <w:rsid w:val="00E92081"/>
    <w:rsid w:val="00EA792A"/>
    <w:rsid w:val="00FB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D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D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rsid w:val="00682D7A"/>
    <w:rPr>
      <w:color w:val="000080"/>
      <w:u w:val="single"/>
    </w:rPr>
  </w:style>
  <w:style w:type="paragraph" w:styleId="a4">
    <w:name w:val="Normal (Web)"/>
    <w:basedOn w:val="a"/>
    <w:rsid w:val="00682D7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682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2D7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2D7A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3">
    <w:name w:val="Hyperlink"/>
    <w:rsid w:val="00682D7A"/>
    <w:rPr>
      <w:color w:val="000080"/>
      <w:u w:val="single"/>
    </w:rPr>
  </w:style>
  <w:style w:type="paragraph" w:styleId="a4">
    <w:name w:val="Normal (Web)"/>
    <w:basedOn w:val="a"/>
    <w:rsid w:val="00682D7A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682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\Local%20Settings\Application%20Data\Opera\Opera\temporary_downloads\201326071627.doc" TargetMode="External"/><Relationship Id="rId13" Type="http://schemas.openxmlformats.org/officeDocument/2006/relationships/hyperlink" Target="file:///C:\Users\&#1045;&#1083;&#1077;&#1085;&#1072;\Local%20Settings\Application%20Data\Opera\Opera\temporary_downloads\201326071627.doc" TargetMode="External"/><Relationship Id="rId18" Type="http://schemas.openxmlformats.org/officeDocument/2006/relationships/hyperlink" Target="file:///C:\Users\&#1045;&#1083;&#1077;&#1085;&#1072;\Local%20Settings\Application%20Data\Opera\Opera\temporary_downloads\201326071627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AC0BD87BAE8065E73106C10403CF92EA3E7BE2AA3ECBE8576ACC955C7nFL8I" TargetMode="External"/><Relationship Id="rId12" Type="http://schemas.openxmlformats.org/officeDocument/2006/relationships/hyperlink" Target="file:///C:\Users\&#1045;&#1083;&#1077;&#1085;&#1072;\Local%20Settings\Application%20Data\Opera\Opera\temporary_downloads\201326071627.doc" TargetMode="External"/><Relationship Id="rId17" Type="http://schemas.openxmlformats.org/officeDocument/2006/relationships/hyperlink" Target="file:///C:\Users\&#1045;&#1083;&#1077;&#1085;&#1072;\Local%20Settings\Application%20Data\Opera\Opera\temporary_downloads\201326071627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5;&#1083;&#1077;&#1085;&#1072;\Local%20Settings\Application%20Data\Opera\Opera\temporary_downloads\201326071627.doc" TargetMode="External"/><Relationship Id="rId20" Type="http://schemas.openxmlformats.org/officeDocument/2006/relationships/hyperlink" Target="file:///C:\Users\&#1045;&#1083;&#1077;&#1085;&#1072;\Local%20Settings\Application%20Data\Opera\Opera\temporary_downloads\201326071627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C0BD87BAE8065E73106C10403CF92EA3E7BE2AA3ECBE8576ACC955C7nFL8I" TargetMode="External"/><Relationship Id="rId11" Type="http://schemas.openxmlformats.org/officeDocument/2006/relationships/hyperlink" Target="file:///C:\Users\&#1045;&#1083;&#1077;&#1085;&#1072;\Local%20Settings\Application%20Data\Opera\Opera\temporary_downloads\201326071627.doc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45;&#1083;&#1077;&#1085;&#1072;\Local%20Settings\Application%20Data\Opera\Opera\temporary_downloads\201326071627.do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C:\Users\&#1045;&#1083;&#1077;&#1085;&#1072;\Local%20Settings\Application%20Data\Opera\Opera\temporary_downloads\201326071627.doc" TargetMode="External"/><Relationship Id="rId19" Type="http://schemas.openxmlformats.org/officeDocument/2006/relationships/hyperlink" Target="file:///C:\Users\&#1045;&#1083;&#1077;&#1085;&#1072;\Local%20Settings\Application%20Data\Opera\Opera\temporary_downloads\20132607162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83;&#1077;&#1085;&#1072;\Local%20Settings\Application%20Data\Opera\Opera\temporary_downloads\201326071627.doc" TargetMode="External"/><Relationship Id="rId14" Type="http://schemas.openxmlformats.org/officeDocument/2006/relationships/hyperlink" Target="file:///C:\Users\&#1045;&#1083;&#1077;&#1085;&#1072;\Local%20Settings\Application%20Data\Opera\Opera\temporary_downloads\201326071627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90E6-6C97-41A1-A0F2-2D6F499E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9</cp:revision>
  <cp:lastPrinted>2014-09-30T06:14:00Z</cp:lastPrinted>
  <dcterms:created xsi:type="dcterms:W3CDTF">2013-09-25T04:54:00Z</dcterms:created>
  <dcterms:modified xsi:type="dcterms:W3CDTF">2014-09-30T06:30:00Z</dcterms:modified>
</cp:coreProperties>
</file>